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FF" w:rsidRPr="003635FF" w:rsidRDefault="003635FF" w:rsidP="003635F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  <w:r w:rsidRPr="003635FF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 xml:space="preserve">Информация о </w:t>
      </w:r>
      <w:proofErr w:type="gramStart"/>
      <w:r w:rsidRPr="003635FF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действующих</w:t>
      </w:r>
      <w:proofErr w:type="gramEnd"/>
    </w:p>
    <w:p w:rsidR="003635FF" w:rsidRPr="003635FF" w:rsidRDefault="003635FF" w:rsidP="003635F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  <w:proofErr w:type="gramStart"/>
      <w:r w:rsidRPr="003635FF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ограничениях</w:t>
      </w:r>
      <w:proofErr w:type="gramEnd"/>
      <w:r w:rsidRPr="003635FF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 xml:space="preserve"> на использование</w:t>
      </w:r>
    </w:p>
    <w:p w:rsidR="003635FF" w:rsidRPr="003635FF" w:rsidRDefault="003635FF" w:rsidP="003635FF">
      <w:pPr>
        <w:shd w:val="clear" w:color="auto" w:fill="FFFFFF"/>
        <w:spacing w:after="240" w:line="240" w:lineRule="auto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  <w:r w:rsidRPr="003635FF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беспилотных воздушных судов</w:t>
      </w:r>
    </w:p>
    <w:p w:rsidR="003635FF" w:rsidRPr="003635FF" w:rsidRDefault="003635FF" w:rsidP="003635F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z w:val="21"/>
          <w:szCs w:val="21"/>
          <w:lang w:eastAsia="ru-RU"/>
        </w:rPr>
        <w:t> </w:t>
      </w:r>
    </w:p>
    <w:p w:rsidR="003635FF" w:rsidRPr="003635FF" w:rsidRDefault="003635FF" w:rsidP="003635F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5E5E5E"/>
          <w:kern w:val="36"/>
          <w:sz w:val="48"/>
          <w:szCs w:val="48"/>
          <w:lang w:eastAsia="ru-RU"/>
        </w:rPr>
      </w:pPr>
      <w:r w:rsidRPr="003635FF">
        <w:rPr>
          <w:rFonts w:ascii="Arial" w:eastAsia="Times New Roman" w:hAnsi="Arial" w:cs="Arial"/>
          <w:b/>
          <w:bCs/>
          <w:color w:val="5E5E5E"/>
          <w:kern w:val="36"/>
          <w:sz w:val="36"/>
          <w:szCs w:val="36"/>
          <w:lang w:eastAsia="ru-RU"/>
        </w:rPr>
        <w:t>УКАЗ</w:t>
      </w:r>
    </w:p>
    <w:p w:rsidR="003635FF" w:rsidRPr="003635FF" w:rsidRDefault="003635FF" w:rsidP="003635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b/>
          <w:bCs/>
          <w:color w:val="5E5E5E"/>
          <w:sz w:val="36"/>
          <w:szCs w:val="36"/>
          <w:lang w:eastAsia="ru-RU"/>
        </w:rPr>
        <w:t>ГУБЕРНАТОРА</w:t>
      </w:r>
    </w:p>
    <w:p w:rsidR="003635FF" w:rsidRPr="003635FF" w:rsidRDefault="003635FF" w:rsidP="003635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b/>
          <w:bCs/>
          <w:color w:val="5E5E5E"/>
          <w:sz w:val="36"/>
          <w:szCs w:val="36"/>
          <w:lang w:eastAsia="ru-RU"/>
        </w:rPr>
        <w:t>РОСТОВСКОЙ ОБЛАСТИ</w:t>
      </w:r>
    </w:p>
    <w:p w:rsidR="003635FF" w:rsidRPr="003635FF" w:rsidRDefault="003635FF" w:rsidP="003635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от 21.12.2022 № 113</w:t>
      </w:r>
    </w:p>
    <w:p w:rsidR="003635FF" w:rsidRPr="003635FF" w:rsidRDefault="003635FF" w:rsidP="003635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г. Ростов-на-Дону</w:t>
      </w:r>
    </w:p>
    <w:p w:rsidR="003635FF" w:rsidRPr="003635FF" w:rsidRDefault="003635FF" w:rsidP="003635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В редакции указа от 12.04.2023 № 34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 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b/>
          <w:bCs/>
          <w:color w:val="5E5E5E"/>
          <w:sz w:val="28"/>
          <w:szCs w:val="28"/>
          <w:lang w:eastAsia="ru-RU"/>
        </w:rPr>
        <w:t>О мерах по реализации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b/>
          <w:bCs/>
          <w:color w:val="5E5E5E"/>
          <w:sz w:val="28"/>
          <w:szCs w:val="28"/>
          <w:lang w:eastAsia="ru-RU"/>
        </w:rPr>
        <w:t>Указа Президента Российской Федерации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b/>
          <w:bCs/>
          <w:color w:val="5E5E5E"/>
          <w:sz w:val="28"/>
          <w:szCs w:val="28"/>
          <w:lang w:eastAsia="ru-RU"/>
        </w:rPr>
        <w:t>от 19 октября 2022 г. № 757 в сфере транспорта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 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pacing w:val="-4"/>
          <w:sz w:val="28"/>
          <w:szCs w:val="28"/>
          <w:lang w:eastAsia="ru-RU"/>
        </w:rPr>
        <w:t>В соответствии с Указом Президента Российской Федерации от 19 октября</w:t>
      </w: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 2022 г. № 757 «О мерах, осуществляемых в субъектах Российской Федерации в связи с Указом Президента Российской Федерации от 19 октября 2022 г. №</w:t>
      </w:r>
      <w:r w:rsidRPr="003635FF">
        <w:rPr>
          <w:rFonts w:ascii="Arial" w:eastAsia="Times New Roman" w:hAnsi="Arial" w:cs="Arial"/>
          <w:color w:val="5E5E5E"/>
          <w:sz w:val="28"/>
          <w:szCs w:val="28"/>
          <w:lang w:val="en-US" w:eastAsia="ru-RU"/>
        </w:rPr>
        <w:t> </w:t>
      </w: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756»: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 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1. Запретить использование беспилотных гражданских воздушных судов в воздушном пространстве над территорией Ростовской области.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Установить, что положения настоящего пункта не применяются в отношении беспилотных гражданских воздушных судов, используемых: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федеральными государственными органами (их территориальными органами) и подведомственными им организациями;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государственными органами Ростовской области и подведомственными им организациями;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органами местного самоуправления и подведомственными им организациями;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организациями, выполняющими государственный оборонный заказ;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 xml:space="preserve">организациями по договорам с федеральными государственными органами (их территориальными органами), государственными органами Ростовской области и подведомственными им организациями в </w:t>
      </w:r>
      <w:proofErr w:type="gramStart"/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рамках</w:t>
      </w:r>
      <w:proofErr w:type="gramEnd"/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 xml:space="preserve"> возложенных на них полномочий.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1</w:t>
      </w:r>
      <w:r w:rsidRPr="003635FF">
        <w:rPr>
          <w:rFonts w:ascii="Arial" w:eastAsia="Times New Roman" w:hAnsi="Arial" w:cs="Arial"/>
          <w:color w:val="5E5E5E"/>
          <w:sz w:val="28"/>
          <w:szCs w:val="28"/>
          <w:vertAlign w:val="superscript"/>
          <w:lang w:eastAsia="ru-RU"/>
        </w:rPr>
        <w:t>1</w:t>
      </w: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.</w:t>
      </w:r>
      <w:r w:rsidRPr="003635FF">
        <w:rPr>
          <w:rFonts w:ascii="Arial" w:eastAsia="Times New Roman" w:hAnsi="Arial" w:cs="Arial"/>
          <w:color w:val="5E5E5E"/>
          <w:sz w:val="28"/>
          <w:szCs w:val="28"/>
          <w:lang w:val="en-US" w:eastAsia="ru-RU"/>
        </w:rPr>
        <w:t> </w:t>
      </w: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 xml:space="preserve">Запретить осуществление перевозок пассажиров легковым такси (имеющим более пяти сидячих мест с учетом сиденья водителя) </w:t>
      </w: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lastRenderedPageBreak/>
        <w:t>с посадкой и высадкой пассажиров вне зон транспортной безопасности.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2. Ввести ограничение на выезд с территории Ростовской области через автомобильный пункт пропуска «Весело-Вознесенский» транспортных средств категорий N</w:t>
      </w:r>
      <w:r w:rsidRPr="003635FF">
        <w:rPr>
          <w:rFonts w:ascii="Arial" w:eastAsia="Times New Roman" w:hAnsi="Arial" w:cs="Arial"/>
          <w:color w:val="5E5E5E"/>
          <w:sz w:val="28"/>
          <w:szCs w:val="28"/>
          <w:vertAlign w:val="subscript"/>
          <w:lang w:eastAsia="ru-RU"/>
        </w:rPr>
        <w:t>2</w:t>
      </w: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 и N</w:t>
      </w:r>
      <w:r w:rsidRPr="003635FF">
        <w:rPr>
          <w:rFonts w:ascii="Arial" w:eastAsia="Times New Roman" w:hAnsi="Arial" w:cs="Arial"/>
          <w:color w:val="5E5E5E"/>
          <w:sz w:val="28"/>
          <w:szCs w:val="28"/>
          <w:vertAlign w:val="subscript"/>
          <w:lang w:eastAsia="ru-RU"/>
        </w:rPr>
        <w:t>3</w:t>
      </w: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.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Установить, что положения настоящего пункта не применяются в отношении транспортных средств: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proofErr w:type="gramStart"/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следующих</w:t>
      </w:r>
      <w:proofErr w:type="gramEnd"/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 xml:space="preserve"> на территорию Республики Крым;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осуществляющих перевозку грузов в рамках осуществления мероприятий по созданию системы фортификационных сооружений;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задействованных в восстановлении Донецкой Народной Республики, Луганской Народной Республики, Запорожской и Херсонской областей;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pacing w:val="-4"/>
          <w:sz w:val="28"/>
          <w:szCs w:val="28"/>
          <w:lang w:eastAsia="ru-RU"/>
        </w:rPr>
        <w:t>перевозящих грузы для выполнения задач специальной военной операции;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федеральных государственных органов (их территориальных органов) и подведомственных им организаций, государственных органов субъектов Российской Федерации и подведомственных им организаций;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организаций, выполняющих государственный оборонный заказ, а также иных организаций по договорам с федеральными государственными органами (их территориальными органами) и подведомственными им организациями, государственными органами субъектов Российской Федерации и подведомственными им организациями;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оборудованных устройствами для подачи специальных световых и звуковых сигналов и используемых для осуществления деятельности пожарной охраны, скорой помощи, аварийно-спасательных служб, аварийно-спасательных формирований, для предупреждения чрезвычайных ситуаций для ликвидации их последствий.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 xml:space="preserve">3. Ввести ограничение на въезд в </w:t>
      </w:r>
      <w:proofErr w:type="gramStart"/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г</w:t>
      </w:r>
      <w:proofErr w:type="gramEnd"/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. Ростов-на-Дону транспортных средств категории N</w:t>
      </w:r>
      <w:r w:rsidRPr="003635FF">
        <w:rPr>
          <w:rFonts w:ascii="Arial" w:eastAsia="Times New Roman" w:hAnsi="Arial" w:cs="Arial"/>
          <w:color w:val="5E5E5E"/>
          <w:sz w:val="28"/>
          <w:szCs w:val="28"/>
          <w:vertAlign w:val="subscript"/>
          <w:lang w:eastAsia="ru-RU"/>
        </w:rPr>
        <w:t>3</w:t>
      </w: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.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Установить, что положения настоящего пункта не применяются в отношении транспортных средств, имеющих пункт прибытия – г. Росто</w:t>
      </w:r>
      <w:proofErr w:type="gramStart"/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в-</w:t>
      </w:r>
      <w:proofErr w:type="gramEnd"/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br/>
      </w:r>
      <w:proofErr w:type="spellStart"/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на-Дону</w:t>
      </w:r>
      <w:proofErr w:type="spellEnd"/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.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4. Министерству транспорта Ростовской области (Окунев В.В.) </w:t>
      </w:r>
      <w:r w:rsidRPr="003635FF">
        <w:rPr>
          <w:rFonts w:ascii="Arial" w:eastAsia="Times New Roman" w:hAnsi="Arial" w:cs="Arial"/>
          <w:color w:val="5E5E5E"/>
          <w:spacing w:val="-4"/>
          <w:sz w:val="28"/>
          <w:szCs w:val="28"/>
          <w:lang w:eastAsia="ru-RU"/>
        </w:rPr>
        <w:t>во взаимодействии с Южным межрегиональным территориальным управлением</w:t>
      </w: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 воздушного транспорта Федерального агентства воздушного транспорта </w:t>
      </w:r>
      <w:r w:rsidRPr="003635FF">
        <w:rPr>
          <w:rFonts w:ascii="Arial" w:eastAsia="Times New Roman" w:hAnsi="Arial" w:cs="Arial"/>
          <w:color w:val="5E5E5E"/>
          <w:spacing w:val="-4"/>
          <w:sz w:val="28"/>
          <w:szCs w:val="28"/>
          <w:lang w:eastAsia="ru-RU"/>
        </w:rPr>
        <w:t>(Силаев В.Н.), Главным управлением Министерства внутренних дел Российской</w:t>
      </w: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 Федерации по Ростовской области (</w:t>
      </w:r>
      <w:proofErr w:type="spellStart"/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Агарков</w:t>
      </w:r>
      <w:proofErr w:type="spellEnd"/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 О.П.) обеспечить выполнение пункта</w:t>
      </w:r>
      <w:r w:rsidRPr="003635FF">
        <w:rPr>
          <w:rFonts w:ascii="Arial" w:eastAsia="Times New Roman" w:hAnsi="Arial" w:cs="Arial"/>
          <w:color w:val="5E5E5E"/>
          <w:sz w:val="28"/>
          <w:szCs w:val="28"/>
          <w:lang w:val="en-US" w:eastAsia="ru-RU"/>
        </w:rPr>
        <w:t> </w:t>
      </w: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1 настоящего указа.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lastRenderedPageBreak/>
        <w:t>5. </w:t>
      </w:r>
      <w:proofErr w:type="gramStart"/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Министерству транспорта Ростовской области (Окунев В.В.) во взаимодействии с федеральным казенным учреждением «Управление </w:t>
      </w:r>
      <w:r w:rsidRPr="003635FF">
        <w:rPr>
          <w:rFonts w:ascii="Arial" w:eastAsia="Times New Roman" w:hAnsi="Arial" w:cs="Arial"/>
          <w:color w:val="5E5E5E"/>
          <w:spacing w:val="-6"/>
          <w:sz w:val="28"/>
          <w:szCs w:val="28"/>
          <w:lang w:eastAsia="ru-RU"/>
        </w:rPr>
        <w:t>автомобильной магистрали Москва-Волгоград Федерального дорожного агентства»</w:t>
      </w: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 (Сорокин Ю.В.), государственной компанией «</w:t>
      </w:r>
      <w:proofErr w:type="spellStart"/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Автодор</w:t>
      </w:r>
      <w:proofErr w:type="spellEnd"/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» (</w:t>
      </w:r>
      <w:proofErr w:type="spellStart"/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Петушенко</w:t>
      </w:r>
      <w:proofErr w:type="spellEnd"/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 В.П.), Главным управлением Министерства внутренних дел Российской Федерации по</w:t>
      </w:r>
      <w:r w:rsidRPr="003635FF">
        <w:rPr>
          <w:rFonts w:ascii="Arial" w:eastAsia="Times New Roman" w:hAnsi="Arial" w:cs="Arial"/>
          <w:color w:val="5E5E5E"/>
          <w:spacing w:val="-4"/>
          <w:sz w:val="28"/>
          <w:szCs w:val="28"/>
          <w:lang w:eastAsia="ru-RU"/>
        </w:rPr>
        <w:t> Ростовской области (</w:t>
      </w:r>
      <w:proofErr w:type="spellStart"/>
      <w:r w:rsidRPr="003635FF">
        <w:rPr>
          <w:rFonts w:ascii="Arial" w:eastAsia="Times New Roman" w:hAnsi="Arial" w:cs="Arial"/>
          <w:color w:val="5E5E5E"/>
          <w:spacing w:val="-4"/>
          <w:sz w:val="28"/>
          <w:szCs w:val="28"/>
          <w:lang w:eastAsia="ru-RU"/>
        </w:rPr>
        <w:t>Агарков</w:t>
      </w:r>
      <w:proofErr w:type="spellEnd"/>
      <w:r w:rsidRPr="003635FF">
        <w:rPr>
          <w:rFonts w:ascii="Arial" w:eastAsia="Times New Roman" w:hAnsi="Arial" w:cs="Arial"/>
          <w:color w:val="5E5E5E"/>
          <w:spacing w:val="-4"/>
          <w:sz w:val="28"/>
          <w:szCs w:val="28"/>
          <w:lang w:eastAsia="ru-RU"/>
        </w:rPr>
        <w:t> О.П.), Южным межрегиональным управлением </w:t>
      </w: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государственного автодорожного надзора Федеральной службы по надзору в сфере транспорта (Высоцкий И.Ю.) и администрацией</w:t>
      </w:r>
      <w:proofErr w:type="gramEnd"/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 xml:space="preserve"> г. Ростова-на-Дону (</w:t>
      </w:r>
      <w:proofErr w:type="spellStart"/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Логвиненко</w:t>
      </w:r>
      <w:proofErr w:type="spellEnd"/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 А.В.) обеспечить выполнение пунктов 2, 3 настоящего указа </w:t>
      </w:r>
      <w:r w:rsidRPr="003635FF">
        <w:rPr>
          <w:rFonts w:ascii="Arial" w:eastAsia="Times New Roman" w:hAnsi="Arial" w:cs="Arial"/>
          <w:color w:val="5E5E5E"/>
          <w:spacing w:val="-4"/>
          <w:sz w:val="28"/>
          <w:szCs w:val="28"/>
          <w:lang w:eastAsia="ru-RU"/>
        </w:rPr>
        <w:t>и информирование водителей транспортных средств о введенных ограничениях.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pacing w:val="-4"/>
          <w:sz w:val="28"/>
          <w:szCs w:val="28"/>
          <w:lang w:eastAsia="ru-RU"/>
        </w:rPr>
        <w:t>6. Настоящий указ вступает в силу со дня его официального опубликования.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7. </w:t>
      </w:r>
      <w:proofErr w:type="gramStart"/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Контроль за</w:t>
      </w:r>
      <w:proofErr w:type="gramEnd"/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 xml:space="preserve"> исполнением настоящего указа возложить на заместителя Губернатора Ростовской области – министра транспорта Окунева В.В.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ind w:firstLine="709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Губернатор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 xml:space="preserve">Ростовской области                                                                         В.Ю. </w:t>
      </w:r>
      <w:proofErr w:type="gramStart"/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Голубев</w:t>
      </w:r>
      <w:proofErr w:type="gramEnd"/>
    </w:p>
    <w:p w:rsidR="003635FF" w:rsidRPr="003635FF" w:rsidRDefault="003635FF" w:rsidP="003635FF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 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Указ вносит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министерство транспорта</w:t>
      </w:r>
    </w:p>
    <w:p w:rsidR="003635FF" w:rsidRPr="003635FF" w:rsidRDefault="003635FF" w:rsidP="003635FF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E5E5E"/>
          <w:sz w:val="21"/>
          <w:szCs w:val="21"/>
          <w:lang w:eastAsia="ru-RU"/>
        </w:rPr>
      </w:pPr>
      <w:r w:rsidRPr="003635FF">
        <w:rPr>
          <w:rFonts w:ascii="Arial" w:eastAsia="Times New Roman" w:hAnsi="Arial" w:cs="Arial"/>
          <w:color w:val="5E5E5E"/>
          <w:sz w:val="28"/>
          <w:szCs w:val="28"/>
          <w:lang w:eastAsia="ru-RU"/>
        </w:rPr>
        <w:t>Ростовской области</w:t>
      </w:r>
    </w:p>
    <w:p w:rsidR="005C4900" w:rsidRPr="005C4900" w:rsidRDefault="005C4900" w:rsidP="003635F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C4900" w:rsidRPr="005C4900" w:rsidSect="0028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900" w:rsidRDefault="005C4900" w:rsidP="005C4900">
      <w:pPr>
        <w:spacing w:after="0" w:line="240" w:lineRule="auto"/>
      </w:pPr>
      <w:r>
        <w:separator/>
      </w:r>
    </w:p>
  </w:endnote>
  <w:endnote w:type="continuationSeparator" w:id="0">
    <w:p w:rsidR="005C4900" w:rsidRDefault="005C4900" w:rsidP="005C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900" w:rsidRDefault="005C4900" w:rsidP="005C4900">
      <w:pPr>
        <w:spacing w:after="0" w:line="240" w:lineRule="auto"/>
      </w:pPr>
      <w:r>
        <w:separator/>
      </w:r>
    </w:p>
  </w:footnote>
  <w:footnote w:type="continuationSeparator" w:id="0">
    <w:p w:rsidR="005C4900" w:rsidRDefault="005C4900" w:rsidP="005C4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900"/>
    <w:rsid w:val="00282548"/>
    <w:rsid w:val="003635FF"/>
    <w:rsid w:val="005C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48"/>
  </w:style>
  <w:style w:type="paragraph" w:styleId="1">
    <w:name w:val="heading 1"/>
    <w:basedOn w:val="a"/>
    <w:link w:val="10"/>
    <w:uiPriority w:val="9"/>
    <w:qFormat/>
    <w:rsid w:val="005C4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4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9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49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49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49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49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5C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5C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C4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4900"/>
  </w:style>
  <w:style w:type="paragraph" w:styleId="a6">
    <w:name w:val="footer"/>
    <w:basedOn w:val="a"/>
    <w:link w:val="a7"/>
    <w:uiPriority w:val="99"/>
    <w:semiHidden/>
    <w:unhideWhenUsed/>
    <w:rsid w:val="005C4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4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683</Words>
  <Characters>3898</Characters>
  <Application>Microsoft Office Word</Application>
  <DocSecurity>0</DocSecurity>
  <Lines>32</Lines>
  <Paragraphs>9</Paragraphs>
  <ScaleCrop>false</ScaleCrop>
  <Company>HP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2023-08-14T12:28:00Z</dcterms:created>
  <dcterms:modified xsi:type="dcterms:W3CDTF">2023-08-14T12:34:00Z</dcterms:modified>
</cp:coreProperties>
</file>